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65" w:rsidRDefault="008D6C0D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834390" cy="80581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CAVERSHAM EDUCATION INSTITUTE – ETDP 5896</w:t>
      </w:r>
    </w:p>
    <w:p w:rsidR="00790B65" w:rsidRDefault="003975E6" w:rsidP="00C26F44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Tel: 27-31-2062000</w:t>
      </w:r>
      <w:r>
        <w:rPr>
          <w:rFonts w:ascii="Arial Narrow" w:hAnsi="Arial Narrow"/>
          <w:sz w:val="16"/>
          <w:szCs w:val="16"/>
        </w:rPr>
        <w:t xml:space="preserve"> - Email – </w:t>
      </w:r>
      <w:hyperlink r:id="rId7" w:history="1">
        <w:r w:rsidRPr="00754B03">
          <w:rPr>
            <w:rStyle w:val="Hyperlink"/>
            <w:rFonts w:ascii="Arial Narrow" w:hAnsi="Arial Narrow"/>
            <w:sz w:val="16"/>
            <w:szCs w:val="16"/>
          </w:rPr>
          <w:t>admin@cavershameducationinstitute.co.za</w:t>
        </w:r>
      </w:hyperlink>
      <w:r>
        <w:rPr>
          <w:rFonts w:ascii="Arial Narrow" w:hAnsi="Arial Narrow"/>
          <w:sz w:val="16"/>
          <w:szCs w:val="16"/>
        </w:rPr>
        <w:t xml:space="preserve"> – </w:t>
      </w:r>
      <w:hyperlink r:id="rId8" w:history="1">
        <w:r>
          <w:rPr>
            <w:rStyle w:val="Hyperlink"/>
            <w:rFonts w:ascii="Arial Narrow" w:hAnsi="Arial Narrow"/>
            <w:sz w:val="16"/>
            <w:szCs w:val="16"/>
          </w:rPr>
          <w:t>www.cavershaminstitute.co.za</w:t>
        </w:r>
      </w:hyperlink>
    </w:p>
    <w:p w:rsidR="00790B65" w:rsidRDefault="00790B65" w:rsidP="00C26F44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delighted to announce that Caversham Education Institute is offering </w:t>
      </w: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BALLITO</w:t>
      </w: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ARTS IN TEACHING &amp; LEARNING</w:t>
      </w: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six module professional development short course!</w:t>
      </w:r>
    </w:p>
    <w:p w:rsidR="00790B65" w:rsidRDefault="00790B65" w:rsidP="00C26F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Who Caversham?</w:t>
      </w: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Caversham Education Institute is a fully accredited Service Provider</w:t>
      </w:r>
      <w:r>
        <w:rPr>
          <w:rFonts w:ascii="Arial" w:hAnsi="Arial" w:cs="Arial"/>
          <w:bCs/>
          <w:iCs/>
          <w:sz w:val="22"/>
          <w:szCs w:val="22"/>
        </w:rPr>
        <w:t xml:space="preserve"> offering two NQF level 5 qualifications, The Higher Certificate and National Diploma in ECD in 5 regions 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KwaZulu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Natal and in Cape Town. The Institute works in close collaboration with the mother organisation Caversham Centre that has an enviable histo</w:t>
      </w:r>
      <w:r>
        <w:rPr>
          <w:rFonts w:ascii="Arial" w:hAnsi="Arial" w:cs="Arial"/>
          <w:bCs/>
          <w:iCs/>
          <w:sz w:val="22"/>
          <w:szCs w:val="22"/>
        </w:rPr>
        <w:t xml:space="preserve">ry of 30 years of contribution to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the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arts in South Africa and abroad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 xml:space="preserve">We are passionate about inspiring individuals to become inspirational and to use creativity and the arts to empower and transform lives. </w:t>
      </w:r>
    </w:p>
    <w:p w:rsidR="00790B65" w:rsidRDefault="00790B65" w:rsidP="00C26F4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is this Caversham Course all about? </w:t>
      </w: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short course explores exciting, innovative ways to use </w:t>
      </w:r>
      <w:r>
        <w:rPr>
          <w:rFonts w:ascii="Arial" w:hAnsi="Arial" w:cs="Arial"/>
          <w:b/>
          <w:sz w:val="22"/>
          <w:szCs w:val="22"/>
        </w:rPr>
        <w:t xml:space="preserve">drawing, painting, collage, printmaking, </w:t>
      </w:r>
      <w:r w:rsidR="00C26F44">
        <w:rPr>
          <w:rFonts w:ascii="Arial" w:hAnsi="Arial" w:cs="Arial"/>
          <w:b/>
          <w:sz w:val="22"/>
          <w:szCs w:val="22"/>
        </w:rPr>
        <w:t>modeling</w:t>
      </w:r>
      <w:r>
        <w:rPr>
          <w:rFonts w:ascii="Arial" w:hAnsi="Arial" w:cs="Arial"/>
          <w:b/>
          <w:sz w:val="22"/>
          <w:szCs w:val="22"/>
        </w:rPr>
        <w:t xml:space="preserve"> and group work</w:t>
      </w:r>
      <w:r>
        <w:rPr>
          <w:rFonts w:ascii="Arial" w:hAnsi="Arial" w:cs="Arial"/>
          <w:sz w:val="22"/>
          <w:szCs w:val="22"/>
        </w:rPr>
        <w:t xml:space="preserve"> in the classroom to enrich children’s learning. 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Who should do this course?</w:t>
      </w: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Anyone who shares our passion for the education and care </w:t>
      </w:r>
      <w:r>
        <w:rPr>
          <w:rFonts w:ascii="Arial" w:hAnsi="Arial" w:cs="Arial"/>
          <w:sz w:val="22"/>
          <w:szCs w:val="22"/>
        </w:rPr>
        <w:t>of young children and believes that their work is important and does make a difference, particularly those who are teaching children aged 2 to 9 years (preschool to Grade 3)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long will it take?</w:t>
      </w: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course is six modules and is offered weekly, either on a weekday afternoon or on a Saturday morning. 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Why should I do the Caversham Arts Course?</w:t>
      </w: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course is stimulating, fun and packed full of excellent ideas to apply in the classroom. It is struct</w:t>
      </w:r>
      <w:r>
        <w:rPr>
          <w:rFonts w:ascii="Arial" w:hAnsi="Arial" w:cs="Arial"/>
          <w:sz w:val="22"/>
          <w:szCs w:val="22"/>
        </w:rPr>
        <w:t>ured so that you will network with other teachers and</w:t>
      </w:r>
    </w:p>
    <w:p w:rsidR="00790B65" w:rsidRDefault="003975E6" w:rsidP="00C26F4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your own creativity and art skills</w:t>
      </w:r>
    </w:p>
    <w:p w:rsidR="00790B65" w:rsidRDefault="003975E6" w:rsidP="00C26F4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 your knowledge of using the arts in the Learning Programme</w:t>
      </w:r>
    </w:p>
    <w:p w:rsidR="00790B65" w:rsidRDefault="003975E6" w:rsidP="00C26F44">
      <w:pPr>
        <w:numPr>
          <w:ilvl w:val="1"/>
          <w:numId w:val="1"/>
        </w:numPr>
        <w:spacing w:after="0" w:line="240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Daily Programme</w:t>
      </w:r>
    </w:p>
    <w:p w:rsidR="00790B65" w:rsidRDefault="003975E6" w:rsidP="00C26F44">
      <w:pPr>
        <w:numPr>
          <w:ilvl w:val="1"/>
          <w:numId w:val="1"/>
        </w:numPr>
        <w:spacing w:after="0" w:line="240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CAPS in the Foundation Phase</w:t>
      </w:r>
    </w:p>
    <w:p w:rsidR="00790B65" w:rsidRDefault="003975E6" w:rsidP="00C26F4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Explore and gain skills in using different</w:t>
      </w:r>
      <w:r>
        <w:rPr>
          <w:rFonts w:ascii="Arial" w:hAnsi="Arial" w:cs="Arial"/>
          <w:sz w:val="22"/>
          <w:szCs w:val="22"/>
        </w:rPr>
        <w:t xml:space="preserve"> art techniques with learners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do I require to participate?</w:t>
      </w: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you need is a passion for becoming a more effective, creative teacher and to commit whole-heartedly to the course. You will receive a file, notes, materials and refreshments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much doe</w:t>
      </w:r>
      <w:r>
        <w:rPr>
          <w:rFonts w:ascii="Arial" w:hAnsi="Arial" w:cs="Arial"/>
          <w:b/>
          <w:sz w:val="22"/>
          <w:szCs w:val="22"/>
        </w:rPr>
        <w:t>s it cost?</w:t>
      </w: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course costs R 250 per workshop or R1500 for the course.  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do I apply?</w:t>
      </w:r>
    </w:p>
    <w:p w:rsidR="00790B65" w:rsidRDefault="00C26F44" w:rsidP="00C26F44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975E6">
        <w:rPr>
          <w:rFonts w:ascii="Arial" w:hAnsi="Arial" w:cs="Arial"/>
          <w:sz w:val="22"/>
          <w:szCs w:val="22"/>
        </w:rPr>
        <w:t xml:space="preserve">ill in the attached Registration Form and scan and email it to </w:t>
      </w:r>
      <w:hyperlink r:id="rId9" w:history="1">
        <w:r w:rsidRPr="00754B03">
          <w:rPr>
            <w:rStyle w:val="Hyperlink"/>
            <w:rFonts w:ascii="Arial" w:hAnsi="Arial" w:cs="Arial"/>
            <w:sz w:val="22"/>
            <w:szCs w:val="22"/>
          </w:rPr>
          <w:t>admin@cavershameducationinstitute.co.za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3975E6">
        <w:rPr>
          <w:rFonts w:ascii="Arial" w:hAnsi="Arial" w:cs="Arial"/>
          <w:sz w:val="22"/>
          <w:szCs w:val="22"/>
        </w:rPr>
        <w:t>or fax it back to 086-6931185</w:t>
      </w:r>
    </w:p>
    <w:p w:rsidR="00790B65" w:rsidRDefault="00790B65" w:rsidP="00C26F4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limited places so please let us know as soon as possible!</w:t>
      </w:r>
    </w:p>
    <w:p w:rsidR="00790B65" w:rsidRDefault="008D6C0D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u w:val="single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834390" cy="805815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REGISTRATION FOR THE ARTS IN TEACHING AND LEARNING COURSE </w:t>
      </w: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BALLITO</w:t>
      </w:r>
      <w:r w:rsidR="00C26F44">
        <w:rPr>
          <w:rFonts w:ascii="Arial" w:hAnsi="Arial" w:cs="Arial"/>
          <w:b/>
          <w:sz w:val="22"/>
          <w:szCs w:val="22"/>
        </w:rPr>
        <w:t xml:space="preserve"> - 2016</w:t>
      </w:r>
    </w:p>
    <w:p w:rsidR="00790B65" w:rsidRDefault="00790B65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1358"/>
        <w:gridCol w:w="131"/>
        <w:gridCol w:w="294"/>
        <w:gridCol w:w="567"/>
        <w:gridCol w:w="284"/>
        <w:gridCol w:w="31"/>
        <w:gridCol w:w="819"/>
        <w:gridCol w:w="142"/>
        <w:gridCol w:w="479"/>
        <w:gridCol w:w="513"/>
        <w:gridCol w:w="117"/>
        <w:gridCol w:w="309"/>
        <w:gridCol w:w="567"/>
        <w:gridCol w:w="114"/>
        <w:gridCol w:w="324"/>
        <w:gridCol w:w="837"/>
        <w:gridCol w:w="279"/>
        <w:gridCol w:w="975"/>
        <w:gridCol w:w="1156"/>
        <w:gridCol w:w="607"/>
      </w:tblGrid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  <w:tcBorders>
              <w:bottom w:val="nil"/>
            </w:tcBorders>
            <w:shd w:val="pct10" w:color="auto" w:fill="FFFFFF"/>
          </w:tcPr>
          <w:p w:rsidR="00790B65" w:rsidRPr="00C26F44" w:rsidRDefault="003975E6" w:rsidP="00C26F44">
            <w:pPr>
              <w:pStyle w:val="Heading2"/>
              <w:spacing w:before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F44">
              <w:rPr>
                <w:rFonts w:ascii="Arial" w:hAnsi="Arial" w:cs="Arial"/>
                <w:color w:val="auto"/>
                <w:sz w:val="20"/>
                <w:szCs w:val="20"/>
              </w:rPr>
              <w:t>PARTICIPANT DETAILS</w:t>
            </w: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</w:trPr>
        <w:tc>
          <w:tcPr>
            <w:tcW w:w="2376" w:type="dxa"/>
            <w:gridSpan w:val="4"/>
            <w:shd w:val="pct10" w:color="auto" w:fill="FFFFFF"/>
          </w:tcPr>
          <w:p w:rsidR="00790B65" w:rsidRPr="00C26F44" w:rsidRDefault="003975E6" w:rsidP="00C26F4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bottom w:val="nil"/>
            </w:tcBorders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4252" w:type="dxa"/>
            <w:gridSpan w:val="7"/>
            <w:tcBorders>
              <w:bottom w:val="nil"/>
            </w:tcBorders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FIRST NAMES</w:t>
            </w:r>
          </w:p>
        </w:tc>
        <w:tc>
          <w:tcPr>
            <w:tcW w:w="3261" w:type="dxa"/>
            <w:gridSpan w:val="9"/>
            <w:tcBorders>
              <w:bottom w:val="nil"/>
            </w:tcBorders>
            <w:shd w:val="clear" w:color="auto" w:fill="auto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nil"/>
            </w:tcBorders>
            <w:shd w:val="clear" w:color="auto" w:fill="D9D9D9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KNOWN NAME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</w:trPr>
        <w:tc>
          <w:tcPr>
            <w:tcW w:w="2376" w:type="dxa"/>
            <w:gridSpan w:val="4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261" w:type="dxa"/>
            <w:gridSpan w:val="9"/>
            <w:shd w:val="clear" w:color="auto" w:fill="auto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10" w:type="dxa"/>
            <w:gridSpan w:val="3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2376" w:type="dxa"/>
            <w:gridSpan w:val="4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513" w:type="dxa"/>
            <w:gridSpan w:val="16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 xml:space="preserve">ETHNIC </w:t>
            </w:r>
            <w:r w:rsidRPr="00C26F44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882" w:type="dxa"/>
            <w:gridSpan w:val="3"/>
            <w:shd w:val="clear" w:color="auto" w:fill="auto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109" w:type="dxa"/>
            <w:gridSpan w:val="3"/>
            <w:shd w:val="clear" w:color="auto" w:fill="auto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6F44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</w:p>
        </w:tc>
        <w:tc>
          <w:tcPr>
            <w:tcW w:w="990" w:type="dxa"/>
            <w:gridSpan w:val="3"/>
            <w:shd w:val="clear" w:color="auto" w:fill="auto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440" w:type="dxa"/>
            <w:gridSpan w:val="3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75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6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90B65" w:rsidRPr="00C26F44" w:rsidRDefault="00790B65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513" w:type="dxa"/>
            <w:gridSpan w:val="16"/>
            <w:tcBorders>
              <w:bottom w:val="single" w:sz="4" w:space="0" w:color="auto"/>
            </w:tcBorders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2943" w:type="dxa"/>
            <w:gridSpan w:val="5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6946" w:type="dxa"/>
            <w:gridSpan w:val="15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1951" w:type="dxa"/>
            <w:gridSpan w:val="2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276" w:type="dxa"/>
            <w:gridSpan w:val="4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3685" w:type="dxa"/>
            <w:gridSpan w:val="6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3227" w:type="dxa"/>
            <w:gridSpan w:val="6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2" w:type="dxa"/>
            <w:gridSpan w:val="14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3227" w:type="dxa"/>
            <w:gridSpan w:val="6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HIGHEST QUALIFICATION</w:t>
            </w:r>
          </w:p>
        </w:tc>
        <w:tc>
          <w:tcPr>
            <w:tcW w:w="6662" w:type="dxa"/>
            <w:gridSpan w:val="14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  <w:tcBorders>
              <w:bottom w:val="single" w:sz="4" w:space="0" w:color="auto"/>
            </w:tcBorders>
            <w:shd w:val="pct10" w:color="auto" w:fill="auto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 xml:space="preserve">TEACHING EXPERIENCE  - GRADES </w:t>
            </w: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 xml:space="preserve">Please provide, below, details of any </w:t>
            </w:r>
            <w:r w:rsidRPr="00C26F44">
              <w:rPr>
                <w:rFonts w:ascii="Arial" w:hAnsi="Arial" w:cs="Arial"/>
                <w:sz w:val="20"/>
                <w:szCs w:val="20"/>
              </w:rPr>
              <w:t>medical conditions of which we should be aware (e.g. allergies, diabetes, epilepsy):</w:t>
            </w: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F44" w:rsidRPr="003F59EE" w:rsidTr="00C26F44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593" w:type="dxa"/>
          <w:cantSplit/>
          <w:jc w:val="center"/>
        </w:trPr>
        <w:tc>
          <w:tcPr>
            <w:tcW w:w="9903" w:type="dxa"/>
            <w:gridSpan w:val="20"/>
            <w:shd w:val="pct12" w:color="auto" w:fill="FFFFFF"/>
          </w:tcPr>
          <w:p w:rsidR="00C26F44" w:rsidRPr="00C26F44" w:rsidRDefault="00C26F44" w:rsidP="005C38DF">
            <w:pPr>
              <w:pStyle w:val="Heading1"/>
              <w:rPr>
                <w:sz w:val="20"/>
                <w:szCs w:val="20"/>
              </w:rPr>
            </w:pPr>
            <w:r w:rsidRPr="00C26F44">
              <w:rPr>
                <w:sz w:val="20"/>
                <w:szCs w:val="20"/>
              </w:rPr>
              <w:t>INFORMATION FOR ACCOUNT PURPOSES</w:t>
            </w:r>
          </w:p>
        </w:tc>
      </w:tr>
      <w:tr w:rsidR="00C26F44" w:rsidRPr="003F59EE" w:rsidTr="00C26F44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593" w:type="dxa"/>
          <w:jc w:val="center"/>
        </w:trPr>
        <w:tc>
          <w:tcPr>
            <w:tcW w:w="4105" w:type="dxa"/>
            <w:gridSpan w:val="9"/>
            <w:shd w:val="pct12" w:color="auto" w:fill="FFFFFF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  <w:r w:rsidRPr="00C26F44">
              <w:rPr>
                <w:rFonts w:ascii="Arial" w:hAnsi="Arial" w:cs="Arial"/>
                <w:sz w:val="18"/>
                <w:szCs w:val="18"/>
              </w:rPr>
              <w:t xml:space="preserve">NAME OF PERSON RESPONSIBLE FOR THE ACCOUNT </w:t>
            </w:r>
          </w:p>
        </w:tc>
        <w:tc>
          <w:tcPr>
            <w:tcW w:w="5798" w:type="dxa"/>
            <w:gridSpan w:val="11"/>
          </w:tcPr>
          <w:p w:rsidR="00C26F44" w:rsidRPr="00C26F44" w:rsidRDefault="00C26F44" w:rsidP="005C3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F44" w:rsidRPr="003F59EE" w:rsidTr="00C26F44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593" w:type="dxa"/>
          <w:jc w:val="center"/>
        </w:trPr>
        <w:tc>
          <w:tcPr>
            <w:tcW w:w="1489" w:type="dxa"/>
            <w:gridSpan w:val="2"/>
            <w:shd w:val="pct12" w:color="auto" w:fill="FFFFFF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  <w:r w:rsidRPr="00C26F44">
              <w:rPr>
                <w:rFonts w:ascii="Arial" w:hAnsi="Arial" w:cs="Arial"/>
                <w:sz w:val="18"/>
                <w:szCs w:val="18"/>
              </w:rPr>
              <w:t>TEL NUMBER</w:t>
            </w:r>
          </w:p>
        </w:tc>
        <w:tc>
          <w:tcPr>
            <w:tcW w:w="2616" w:type="dxa"/>
            <w:gridSpan w:val="7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gridSpan w:val="6"/>
            <w:shd w:val="pct12" w:color="auto" w:fill="FFFFFF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  <w:r w:rsidRPr="00C26F44">
              <w:rPr>
                <w:rFonts w:ascii="Arial" w:hAnsi="Arial" w:cs="Arial"/>
                <w:sz w:val="18"/>
                <w:szCs w:val="18"/>
              </w:rPr>
              <w:t>CELL NUMBER</w:t>
            </w:r>
          </w:p>
        </w:tc>
        <w:tc>
          <w:tcPr>
            <w:tcW w:w="3854" w:type="dxa"/>
            <w:gridSpan w:val="5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F44" w:rsidRPr="003F59EE" w:rsidTr="00C26F44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593" w:type="dxa"/>
          <w:jc w:val="center"/>
        </w:trPr>
        <w:tc>
          <w:tcPr>
            <w:tcW w:w="1489" w:type="dxa"/>
            <w:gridSpan w:val="2"/>
            <w:shd w:val="pct12" w:color="auto" w:fill="FFFFFF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  <w:r w:rsidRPr="00C26F44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8414" w:type="dxa"/>
            <w:gridSpan w:val="18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6F44" w:rsidRDefault="00C26F44" w:rsidP="00C26F4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C26F44" w:rsidRDefault="00C26F44" w:rsidP="00C26F44">
      <w:pPr>
        <w:spacing w:after="0" w:line="240" w:lineRule="auto"/>
      </w:pPr>
    </w:p>
    <w:p w:rsidR="00790B65" w:rsidRDefault="008D6C0D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834390" cy="805815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CAVERSHAM EDUCATION INSTITUTE</w:t>
      </w:r>
    </w:p>
    <w:p w:rsidR="00790B65" w:rsidRDefault="003975E6" w:rsidP="00C26F44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ARTS IN TEACHING &amp; LEARNING COURSE</w:t>
      </w:r>
    </w:p>
    <w:p w:rsidR="00790B65" w:rsidRDefault="00790B65" w:rsidP="00C26F4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I, ……………………………………………………………………………………….</w:t>
      </w:r>
      <w:proofErr w:type="gramEnd"/>
    </w:p>
    <w:p w:rsidR="00790B65" w:rsidRDefault="00790B65" w:rsidP="00C26F4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Number: ………………………………………………..  (Copy attached)</w:t>
      </w:r>
    </w:p>
    <w:p w:rsidR="00790B65" w:rsidRDefault="00790B65" w:rsidP="00C26F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Hereby register for the Caversham Professional Development Course</w:t>
      </w: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ARTS IN TEACHING &amp; LEARNING</w:t>
      </w:r>
    </w:p>
    <w:p w:rsidR="00790B65" w:rsidRDefault="00790B65" w:rsidP="00C26F4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pStyle w:val="Heading3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understand that Caversham will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Recognise</w:t>
      </w:r>
      <w:proofErr w:type="spellEnd"/>
      <w:r>
        <w:rPr>
          <w:rFonts w:ascii="Arial" w:hAnsi="Arial" w:cs="Arial"/>
          <w:sz w:val="22"/>
          <w:szCs w:val="22"/>
        </w:rPr>
        <w:t xml:space="preserve">, accept and affirm my existing creative skills 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me to deepen and activate these skills through well planned</w:t>
      </w:r>
      <w:r>
        <w:rPr>
          <w:rFonts w:ascii="Arial" w:hAnsi="Arial" w:cs="Arial"/>
          <w:sz w:val="22"/>
          <w:szCs w:val="22"/>
        </w:rPr>
        <w:t xml:space="preserve"> activities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me raise my levels of awareness by fostering my skills of</w:t>
      </w:r>
    </w:p>
    <w:p w:rsidR="00790B65" w:rsidRDefault="003975E6" w:rsidP="00C26F4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Reflection / Self observation</w:t>
      </w:r>
    </w:p>
    <w:p w:rsidR="00790B65" w:rsidRDefault="003975E6" w:rsidP="00C26F4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 evaluation and the assessment of learners</w:t>
      </w:r>
    </w:p>
    <w:p w:rsidR="00790B65" w:rsidRDefault="003975E6" w:rsidP="00C26F4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and incorporating art activities into teaching &amp; learning 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opportunities for dialogue to f</w:t>
      </w:r>
      <w:r>
        <w:rPr>
          <w:rFonts w:ascii="Arial" w:hAnsi="Arial" w:cs="Arial"/>
          <w:sz w:val="22"/>
          <w:szCs w:val="22"/>
        </w:rPr>
        <w:t>acilitate the exchange and sharing of experiences and ideas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my confidence and skills in being able to sensitively respond to each child’s uniqueness.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file, notes and workshop materials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professional and offer excellence</w:t>
      </w:r>
    </w:p>
    <w:p w:rsidR="00790B65" w:rsidRDefault="00790B65" w:rsidP="00C26F44">
      <w:pPr>
        <w:spacing w:after="0" w:line="240" w:lineRule="auto"/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commit myself </w:t>
      </w:r>
      <w:r>
        <w:rPr>
          <w:rFonts w:ascii="Arial" w:hAnsi="Arial" w:cs="Arial"/>
          <w:b/>
          <w:sz w:val="22"/>
          <w:szCs w:val="22"/>
        </w:rPr>
        <w:t>to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Fully explore this Caversham course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open and ready to share and learn, to give and receive in the group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the time and space to implement what I have learnt with my learners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Follow-Up Assignments given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portfolio of ideas &amp; ac</w:t>
      </w:r>
      <w:r>
        <w:rPr>
          <w:rFonts w:ascii="Arial" w:hAnsi="Arial" w:cs="Arial"/>
          <w:sz w:val="22"/>
          <w:szCs w:val="22"/>
        </w:rPr>
        <w:t>tivities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my Journal and attempt as far as possible to explore ”Nurturing Spaces”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also commit myself to</w:t>
      </w:r>
    </w:p>
    <w:p w:rsidR="00790B65" w:rsidRDefault="003975E6" w:rsidP="00C26F44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Paying the fees of R250 per workshop - R1500 for the course. </w:t>
      </w:r>
    </w:p>
    <w:p w:rsidR="00790B65" w:rsidRDefault="003975E6" w:rsidP="00C26F44">
      <w:pPr>
        <w:pStyle w:val="Heading1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I further understand that</w:t>
      </w:r>
    </w:p>
    <w:p w:rsidR="00790B65" w:rsidRDefault="003975E6" w:rsidP="00C26F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materials are the property of The Caversham Education Institute. All rights are to the materials are reserved and they may not be copied, reproduced or used without written permission. 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:rsidR="00790B65" w:rsidRDefault="003975E6" w:rsidP="00C26F44">
      <w:p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Witnessed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790B65" w:rsidRDefault="00790B65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u w:val="single"/>
        </w:rPr>
      </w:pPr>
    </w:p>
    <w:p w:rsidR="00790B65" w:rsidRDefault="00790B65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u w:val="single"/>
        </w:rPr>
      </w:pPr>
    </w:p>
    <w:p w:rsidR="00790B65" w:rsidRDefault="00790B65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u w:val="single"/>
        </w:rPr>
      </w:pPr>
    </w:p>
    <w:p w:rsidR="00790B65" w:rsidRDefault="008D6C0D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u w:val="single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834390" cy="805815"/>
            <wp:effectExtent l="1905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65" w:rsidRPr="00C26F44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6F44">
        <w:rPr>
          <w:rFonts w:ascii="Arial" w:hAnsi="Arial" w:cs="Arial"/>
          <w:b/>
          <w:sz w:val="20"/>
          <w:szCs w:val="20"/>
        </w:rPr>
        <w:t>CAVERSHAM EDUCATION INSTITUTE – ETDP 5896</w:t>
      </w:r>
    </w:p>
    <w:p w:rsidR="00790B65" w:rsidRPr="00C26F44" w:rsidRDefault="00790B65" w:rsidP="00C26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0B65" w:rsidRPr="00C26F44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6F44">
        <w:rPr>
          <w:rFonts w:ascii="Arial" w:hAnsi="Arial" w:cs="Arial"/>
          <w:b/>
          <w:sz w:val="20"/>
          <w:szCs w:val="20"/>
        </w:rPr>
        <w:t xml:space="preserve">THE ARTS IN TEACHING &amp; LEARNING </w:t>
      </w:r>
    </w:p>
    <w:p w:rsidR="00790B65" w:rsidRPr="00C26F44" w:rsidRDefault="00790B65" w:rsidP="00C26F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0B65" w:rsidRPr="00C26F44" w:rsidRDefault="003975E6" w:rsidP="00C26F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6F44">
        <w:rPr>
          <w:rFonts w:ascii="Arial" w:hAnsi="Arial" w:cs="Arial"/>
          <w:sz w:val="20"/>
          <w:szCs w:val="20"/>
        </w:rPr>
        <w:t>PROFESSIONAL DEVELOPMENT SHORT COURSE 201</w:t>
      </w:r>
      <w:r w:rsidRPr="00C26F44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</w:p>
    <w:p w:rsidR="00790B65" w:rsidRPr="00C26F44" w:rsidRDefault="00790B65" w:rsidP="00C26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0B65" w:rsidRPr="00C26F44" w:rsidRDefault="003975E6" w:rsidP="00C26F44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C26F44">
        <w:rPr>
          <w:rFonts w:ascii="Arial" w:hAnsi="Arial" w:cs="Arial"/>
          <w:b/>
          <w:sz w:val="20"/>
          <w:szCs w:val="20"/>
        </w:rPr>
        <w:t>Venue</w:t>
      </w:r>
      <w:r w:rsidRPr="00C26F44">
        <w:rPr>
          <w:rFonts w:ascii="Arial" w:hAnsi="Arial" w:cs="Arial"/>
          <w:sz w:val="20"/>
          <w:szCs w:val="20"/>
        </w:rPr>
        <w:t>:</w:t>
      </w:r>
      <w:r w:rsidRPr="00C26F44">
        <w:rPr>
          <w:rFonts w:ascii="Arial" w:hAnsi="Arial" w:cs="Arial"/>
          <w:sz w:val="20"/>
          <w:szCs w:val="20"/>
        </w:rPr>
        <w:tab/>
      </w:r>
      <w:r w:rsidRPr="00C26F44">
        <w:rPr>
          <w:rFonts w:ascii="Arial" w:hAnsi="Arial" w:cs="Arial"/>
          <w:sz w:val="20"/>
          <w:szCs w:val="20"/>
        </w:rPr>
        <w:t xml:space="preserve">Ballito -venue to be </w:t>
      </w:r>
      <w:proofErr w:type="gramStart"/>
      <w:r w:rsidRPr="00C26F44">
        <w:rPr>
          <w:rFonts w:ascii="Arial" w:hAnsi="Arial" w:cs="Arial"/>
          <w:sz w:val="20"/>
          <w:szCs w:val="20"/>
        </w:rPr>
        <w:t>Confirmed</w:t>
      </w:r>
      <w:proofErr w:type="gramEnd"/>
    </w:p>
    <w:p w:rsidR="00790B65" w:rsidRPr="00C26F44" w:rsidRDefault="003975E6" w:rsidP="00C26F44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C26F44">
        <w:rPr>
          <w:rFonts w:ascii="Arial" w:hAnsi="Arial" w:cs="Arial"/>
          <w:b/>
          <w:sz w:val="20"/>
          <w:szCs w:val="20"/>
        </w:rPr>
        <w:t>Workshop Time</w:t>
      </w:r>
      <w:r w:rsidRPr="00C26F44">
        <w:rPr>
          <w:rFonts w:ascii="Arial" w:hAnsi="Arial" w:cs="Arial"/>
          <w:sz w:val="20"/>
          <w:szCs w:val="20"/>
        </w:rPr>
        <w:t>: 9.00 – 12.00 am.</w:t>
      </w:r>
    </w:p>
    <w:p w:rsidR="00790B65" w:rsidRPr="00C26F44" w:rsidRDefault="00790B65" w:rsidP="00C26F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6459"/>
        <w:gridCol w:w="1843"/>
      </w:tblGrid>
      <w:tr w:rsidR="00790B65" w:rsidRPr="00C26F4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44"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6459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4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843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4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790B65" w:rsidRPr="00C26F4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59" w:type="dxa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Let’s get started – Introducing Drawing</w:t>
            </w:r>
          </w:p>
        </w:tc>
        <w:tc>
          <w:tcPr>
            <w:tcW w:w="1843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13</w:t>
            </w:r>
            <w:r w:rsidRPr="00C26F44">
              <w:rPr>
                <w:rFonts w:ascii="Arial" w:hAnsi="Arial" w:cs="Arial"/>
                <w:sz w:val="20"/>
                <w:szCs w:val="20"/>
              </w:rPr>
              <w:t>.02.1</w:t>
            </w:r>
            <w:r w:rsidRPr="00C26F4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26F44" w:rsidRPr="00C26F44" w:rsidRDefault="00C26F44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9" w:type="dxa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Self Belief - Focusing on the Learners – Introducing Painting</w:t>
            </w: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27</w:t>
            </w:r>
            <w:r w:rsidRPr="00C26F44">
              <w:rPr>
                <w:rFonts w:ascii="Arial" w:hAnsi="Arial" w:cs="Arial"/>
                <w:sz w:val="20"/>
                <w:szCs w:val="20"/>
              </w:rPr>
              <w:t>.02.1</w:t>
            </w:r>
            <w:r w:rsidRPr="00C26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0B65" w:rsidRPr="00C26F4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59" w:type="dxa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Planning-Personal &amp; professional  - Introducing Collage &amp; Printmaking</w:t>
            </w: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12.03.16</w:t>
            </w:r>
          </w:p>
        </w:tc>
      </w:tr>
      <w:tr w:rsidR="00790B65" w:rsidRPr="00C26F4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9" w:type="dxa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 xml:space="preserve">Creativity as a cross Learning </w:t>
            </w:r>
            <w:r w:rsidRPr="00C26F44">
              <w:rPr>
                <w:rFonts w:ascii="Arial" w:hAnsi="Arial" w:cs="Arial"/>
                <w:sz w:val="20"/>
                <w:szCs w:val="20"/>
              </w:rPr>
              <w:t>Programme tool – Introducing Group work</w:t>
            </w: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09.04.16</w:t>
            </w:r>
          </w:p>
        </w:tc>
      </w:tr>
      <w:tr w:rsidR="00790B65" w:rsidRPr="00C26F4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59" w:type="dxa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Assessment &amp; Recording –Introducing modeling</w:t>
            </w: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23.04.16</w:t>
            </w:r>
          </w:p>
        </w:tc>
      </w:tr>
      <w:tr w:rsidR="00790B65" w:rsidRPr="00C26F44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59" w:type="dxa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Bringing it altogether – Some Extension Ideas</w:t>
            </w: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07</w:t>
            </w:r>
            <w:r w:rsidRPr="00C26F44">
              <w:rPr>
                <w:rFonts w:ascii="Arial" w:hAnsi="Arial" w:cs="Arial"/>
                <w:sz w:val="20"/>
                <w:szCs w:val="20"/>
              </w:rPr>
              <w:t>.05.1</w:t>
            </w:r>
            <w:r w:rsidRPr="00C26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790B65" w:rsidRPr="00C26F44" w:rsidRDefault="00790B65" w:rsidP="00C26F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0B65" w:rsidRPr="00C26F44" w:rsidRDefault="00790B65">
      <w:pPr>
        <w:jc w:val="center"/>
        <w:rPr>
          <w:rFonts w:ascii="Arial" w:hAnsi="Arial" w:cs="Arial"/>
          <w:sz w:val="20"/>
          <w:szCs w:val="20"/>
        </w:rPr>
      </w:pPr>
    </w:p>
    <w:sectPr w:rsidR="00790B65" w:rsidRPr="00C26F44" w:rsidSect="00790B65">
      <w:pgSz w:w="11906" w:h="16838"/>
      <w:pgMar w:top="794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E8"/>
    <w:multiLevelType w:val="multilevel"/>
    <w:tmpl w:val="03D07CE8"/>
    <w:lvl w:ilvl="0">
      <w:start w:val="1"/>
      <w:numFmt w:val="bullet"/>
      <w:lvlText w:val=""/>
      <w:lvlJc w:val="left"/>
      <w:pPr>
        <w:tabs>
          <w:tab w:val="left" w:pos="790"/>
        </w:tabs>
        <w:ind w:left="7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510"/>
        </w:tabs>
        <w:ind w:left="15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230"/>
        </w:tabs>
        <w:ind w:left="2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50"/>
        </w:tabs>
        <w:ind w:left="2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70"/>
        </w:tabs>
        <w:ind w:left="36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90"/>
        </w:tabs>
        <w:ind w:left="4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110"/>
        </w:tabs>
        <w:ind w:left="5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30"/>
        </w:tabs>
        <w:ind w:left="58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0B6D173A"/>
    <w:multiLevelType w:val="multilevel"/>
    <w:tmpl w:val="0B6D173A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ED3D63"/>
    <w:multiLevelType w:val="multilevel"/>
    <w:tmpl w:val="28ED3D6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7286E"/>
    <w:multiLevelType w:val="multilevel"/>
    <w:tmpl w:val="5AE7286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81739"/>
    <w:multiLevelType w:val="multilevel"/>
    <w:tmpl w:val="7458173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790B65"/>
    <w:rsid w:val="003975E6"/>
    <w:rsid w:val="00790B65"/>
    <w:rsid w:val="008D6C0D"/>
    <w:rsid w:val="00C2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Arial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0B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B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90B65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0B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90B6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790B65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6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90B65"/>
    <w:rPr>
      <w:rFonts w:eastAsia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790B65"/>
    <w:rPr>
      <w:rFonts w:ascii="Bookman Old Style" w:eastAsia="Times New Roman" w:hAnsi="Bookman Old Style" w:cs="Times New Roman"/>
      <w:b/>
      <w:bC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90B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B65"/>
    <w:rPr>
      <w:rFonts w:ascii="Cambria" w:hAnsi="Cambria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ershaminstitute.co.za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cavershameducationinstitute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cavershameducationinstitute.co.z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Jill</dc:creator>
  <cp:lastModifiedBy>User</cp:lastModifiedBy>
  <cp:revision>4</cp:revision>
  <cp:lastPrinted>2013-02-11T09:17:00Z</cp:lastPrinted>
  <dcterms:created xsi:type="dcterms:W3CDTF">2016-01-07T06:07:00Z</dcterms:created>
  <dcterms:modified xsi:type="dcterms:W3CDTF">2016-01-07T06:15:00Z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